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BF" w:rsidRDefault="00C573BF" w:rsidP="00C573BF">
      <w:pPr>
        <w:bidi w:val="0"/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A940FC" w:rsidRDefault="007018F5" w:rsidP="00A940FC">
      <w:pPr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Mahmoud Mohamed M. Genaidy MD</w:t>
      </w:r>
    </w:p>
    <w:p w:rsidR="00A940FC" w:rsidRDefault="00A940FC" w:rsidP="00A940FC">
      <w:pPr>
        <w:jc w:val="center"/>
        <w:rPr>
          <w:b/>
          <w:bCs/>
          <w:sz w:val="44"/>
          <w:szCs w:val="44"/>
          <w:rtl/>
        </w:rPr>
      </w:pPr>
    </w:p>
    <w:p w:rsidR="00C573BF" w:rsidRPr="00C573BF" w:rsidRDefault="00C573BF" w:rsidP="00C573B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C573BF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Academic Qualifications:</w:t>
      </w:r>
    </w:p>
    <w:p w:rsidR="00E4489F" w:rsidRDefault="00E4489F" w:rsidP="00C573BF">
      <w:pPr>
        <w:numPr>
          <w:ilvl w:val="0"/>
          <w:numId w:val="3"/>
        </w:numPr>
        <w:bidi w:val="0"/>
        <w:spacing w:before="240" w:line="360" w:lineRule="auto"/>
        <w:ind w:left="284" w:right="0" w:hanging="2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Associate professor on 2008</w:t>
      </w:r>
    </w:p>
    <w:p w:rsidR="00C573BF" w:rsidRPr="00C573BF" w:rsidRDefault="00C573BF" w:rsidP="00E4489F">
      <w:pPr>
        <w:numPr>
          <w:ilvl w:val="0"/>
          <w:numId w:val="3"/>
        </w:numPr>
        <w:bidi w:val="0"/>
        <w:spacing w:before="240" w:line="360" w:lineRule="auto"/>
        <w:ind w:left="284" w:right="0" w:hanging="284"/>
        <w:jc w:val="both"/>
        <w:rPr>
          <w:rFonts w:asciiTheme="minorBidi" w:hAnsiTheme="minorBidi" w:cstheme="minorBidi"/>
          <w:b/>
          <w:bCs/>
        </w:rPr>
      </w:pPr>
      <w:r w:rsidRPr="00C573BF">
        <w:rPr>
          <w:rFonts w:asciiTheme="minorBidi" w:hAnsiTheme="minorBidi" w:cstheme="minorBidi"/>
          <w:b/>
          <w:bCs/>
        </w:rPr>
        <w:t>200</w:t>
      </w:r>
      <w:r w:rsidR="00135DD6">
        <w:rPr>
          <w:rFonts w:asciiTheme="minorBidi" w:hAnsiTheme="minorBidi" w:cstheme="minorBidi"/>
          <w:b/>
          <w:bCs/>
        </w:rPr>
        <w:t>3</w:t>
      </w:r>
      <w:r w:rsidRPr="00C573BF">
        <w:rPr>
          <w:rFonts w:asciiTheme="minorBidi" w:hAnsiTheme="minorBidi" w:cstheme="minorBidi"/>
          <w:b/>
          <w:bCs/>
        </w:rPr>
        <w:t xml:space="preserve">: MD </w:t>
      </w:r>
      <w:r w:rsidR="00E4489F" w:rsidRPr="00C573BF">
        <w:rPr>
          <w:rFonts w:asciiTheme="minorBidi" w:hAnsiTheme="minorBidi" w:cstheme="minorBidi"/>
          <w:b/>
          <w:bCs/>
        </w:rPr>
        <w:t>Ophthalmology Faculty</w:t>
      </w:r>
      <w:r w:rsidRPr="00C573BF">
        <w:rPr>
          <w:rFonts w:asciiTheme="minorBidi" w:hAnsiTheme="minorBidi" w:cstheme="minorBidi"/>
          <w:b/>
          <w:bCs/>
        </w:rPr>
        <w:t xml:space="preserve"> of Medicine, Minia University, Minia, Egypt</w:t>
      </w:r>
    </w:p>
    <w:p w:rsidR="00C573BF" w:rsidRPr="00C573BF" w:rsidRDefault="00C573BF" w:rsidP="00C573BF">
      <w:pPr>
        <w:numPr>
          <w:ilvl w:val="0"/>
          <w:numId w:val="3"/>
        </w:numPr>
        <w:bidi w:val="0"/>
        <w:spacing w:before="240" w:line="360" w:lineRule="auto"/>
        <w:ind w:left="284" w:right="0" w:hanging="284"/>
        <w:jc w:val="both"/>
        <w:rPr>
          <w:rFonts w:asciiTheme="minorBidi" w:hAnsiTheme="minorBidi" w:cstheme="minorBidi"/>
          <w:b/>
          <w:bCs/>
        </w:rPr>
      </w:pPr>
      <w:r w:rsidRPr="00C573BF">
        <w:rPr>
          <w:rFonts w:asciiTheme="minorBidi" w:hAnsiTheme="minorBidi" w:cstheme="minorBidi"/>
          <w:b/>
          <w:bCs/>
        </w:rPr>
        <w:t>199</w:t>
      </w:r>
      <w:r w:rsidR="000E4639">
        <w:rPr>
          <w:rFonts w:asciiTheme="minorBidi" w:hAnsiTheme="minorBidi" w:cstheme="minorBidi" w:hint="cs"/>
          <w:b/>
          <w:bCs/>
          <w:rtl/>
        </w:rPr>
        <w:t>5</w:t>
      </w:r>
      <w:r w:rsidRPr="00C573BF">
        <w:rPr>
          <w:rFonts w:asciiTheme="minorBidi" w:hAnsiTheme="minorBidi" w:cstheme="minorBidi"/>
          <w:b/>
          <w:bCs/>
        </w:rPr>
        <w:t xml:space="preserve">: M.Sc. Ophthalmology, </w:t>
      </w:r>
      <w:r w:rsidR="00135DD6">
        <w:rPr>
          <w:rFonts w:asciiTheme="minorBidi" w:hAnsiTheme="minorBidi" w:cstheme="minorBidi"/>
          <w:b/>
          <w:bCs/>
        </w:rPr>
        <w:t>very good</w:t>
      </w:r>
      <w:r w:rsidRPr="00C573BF">
        <w:rPr>
          <w:rFonts w:asciiTheme="minorBidi" w:hAnsiTheme="minorBidi" w:cstheme="minorBidi"/>
          <w:b/>
          <w:bCs/>
        </w:rPr>
        <w:t>, Faculty of Medicine, Minia University, Minia, Egypt</w:t>
      </w:r>
    </w:p>
    <w:p w:rsidR="00C573BF" w:rsidRPr="00C573BF" w:rsidRDefault="00C573BF" w:rsidP="00C573BF">
      <w:pPr>
        <w:numPr>
          <w:ilvl w:val="0"/>
          <w:numId w:val="3"/>
        </w:numPr>
        <w:bidi w:val="0"/>
        <w:spacing w:before="240" w:line="360" w:lineRule="auto"/>
        <w:ind w:left="284" w:right="0" w:hanging="284"/>
        <w:jc w:val="both"/>
        <w:rPr>
          <w:rFonts w:asciiTheme="minorBidi" w:hAnsiTheme="minorBidi" w:cstheme="minorBidi"/>
          <w:b/>
          <w:bCs/>
          <w:i/>
          <w:iCs/>
        </w:rPr>
      </w:pPr>
      <w:r w:rsidRPr="00C573BF">
        <w:rPr>
          <w:rFonts w:asciiTheme="minorBidi" w:hAnsiTheme="minorBidi" w:cstheme="minorBidi"/>
          <w:b/>
          <w:bCs/>
        </w:rPr>
        <w:t>199</w:t>
      </w:r>
      <w:r w:rsidR="000E4639">
        <w:rPr>
          <w:rFonts w:asciiTheme="minorBidi" w:hAnsiTheme="minorBidi" w:cstheme="minorBidi" w:hint="cs"/>
          <w:b/>
          <w:bCs/>
          <w:rtl/>
        </w:rPr>
        <w:t>0</w:t>
      </w:r>
      <w:r w:rsidRPr="00C573BF">
        <w:rPr>
          <w:rFonts w:asciiTheme="minorBidi" w:hAnsiTheme="minorBidi" w:cstheme="minorBidi"/>
          <w:b/>
          <w:bCs/>
        </w:rPr>
        <w:t>: M.B.B.Ch. Medicine and surgery, excellent with honor degree. Faculty of Medicine, Minia University, Minia, Egypt</w:t>
      </w:r>
    </w:p>
    <w:p w:rsidR="00C573BF" w:rsidRPr="00C573BF" w:rsidRDefault="00C573BF" w:rsidP="00EA5905">
      <w:pPr>
        <w:bidi w:val="0"/>
        <w:ind w:right="-109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C03257" w:rsidRPr="00C573BF" w:rsidRDefault="00C03257" w:rsidP="00C03257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C573BF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Teaching Activities</w:t>
      </w:r>
    </w:p>
    <w:p w:rsidR="00C03257" w:rsidRPr="00C573BF" w:rsidRDefault="00C03257" w:rsidP="00C03257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color w:val="000000"/>
        </w:rPr>
      </w:pPr>
    </w:p>
    <w:p w:rsidR="00C03257" w:rsidRPr="00C573BF" w:rsidRDefault="00C03257" w:rsidP="00C03257">
      <w:pPr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</w:rPr>
        <w:t>199</w:t>
      </w:r>
      <w:r>
        <w:rPr>
          <w:rFonts w:asciiTheme="minorBidi" w:hAnsiTheme="minorBidi" w:cstheme="minorBidi"/>
          <w:b/>
          <w:bCs/>
        </w:rPr>
        <w:t>5</w:t>
      </w:r>
      <w:r w:rsidRPr="00C573BF">
        <w:rPr>
          <w:rFonts w:asciiTheme="minorBidi" w:hAnsiTheme="minorBidi" w:cstheme="minorBidi"/>
          <w:b/>
          <w:bCs/>
        </w:rPr>
        <w:t xml:space="preserve"> to date: Demonstrator of clinical rounds in Ophthalmology for fourth year medical students, Minia University, Minia, Egypt</w:t>
      </w:r>
    </w:p>
    <w:p w:rsidR="00C03257" w:rsidRPr="00C573BF" w:rsidRDefault="00C03257" w:rsidP="00C03257">
      <w:pPr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2003</w:t>
      </w:r>
      <w:r w:rsidRPr="00C573BF">
        <w:rPr>
          <w:rFonts w:asciiTheme="minorBidi" w:hAnsiTheme="minorBidi" w:cstheme="minorBidi"/>
          <w:b/>
          <w:bCs/>
        </w:rPr>
        <w:t xml:space="preserve"> to date: </w:t>
      </w:r>
      <w:r w:rsidRPr="00C573BF">
        <w:rPr>
          <w:rFonts w:asciiTheme="minorBidi" w:hAnsiTheme="minorBidi" w:cstheme="minorBidi"/>
          <w:b/>
          <w:bCs/>
          <w:color w:val="000000"/>
        </w:rPr>
        <w:t xml:space="preserve">Lectures in </w:t>
      </w:r>
      <w:r w:rsidRPr="00C573BF">
        <w:rPr>
          <w:rFonts w:asciiTheme="minorBidi" w:hAnsiTheme="minorBidi" w:cstheme="minorBidi"/>
          <w:b/>
          <w:bCs/>
        </w:rPr>
        <w:t>Ophthalmology for fourth year medical students, Faculty of Medicine, Minia University, Minia, Egypt</w:t>
      </w:r>
    </w:p>
    <w:p w:rsidR="00C03257" w:rsidRPr="00C573BF" w:rsidRDefault="00C03257" w:rsidP="00C03257">
      <w:pPr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 xml:space="preserve">2005: Ophthalmology lectures in the national training center of the Ministry of Health, Cairo. Egypt  </w:t>
      </w:r>
    </w:p>
    <w:p w:rsidR="00C03257" w:rsidRPr="00C573BF" w:rsidRDefault="00C03257" w:rsidP="00C03257">
      <w:pPr>
        <w:numPr>
          <w:ilvl w:val="0"/>
          <w:numId w:val="4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2005</w:t>
      </w:r>
      <w:r w:rsidRPr="00C573BF">
        <w:rPr>
          <w:rFonts w:asciiTheme="minorBidi" w:hAnsiTheme="minorBidi" w:cstheme="minorBidi"/>
          <w:b/>
          <w:bCs/>
        </w:rPr>
        <w:t xml:space="preserve"> to date</w:t>
      </w:r>
      <w:r w:rsidRPr="00C573BF">
        <w:rPr>
          <w:rFonts w:asciiTheme="minorBidi" w:hAnsiTheme="minorBidi" w:cstheme="minorBidi"/>
          <w:b/>
          <w:bCs/>
          <w:color w:val="000000"/>
        </w:rPr>
        <w:t xml:space="preserve">: Postgraduate lectures in </w:t>
      </w:r>
      <w:r w:rsidRPr="00C573BF">
        <w:rPr>
          <w:rFonts w:asciiTheme="minorBidi" w:hAnsiTheme="minorBidi" w:cstheme="minorBidi"/>
          <w:b/>
          <w:bCs/>
        </w:rPr>
        <w:t>Ophthalmology</w:t>
      </w:r>
      <w:r w:rsidRPr="00C573BF">
        <w:rPr>
          <w:rFonts w:asciiTheme="minorBidi" w:hAnsiTheme="minorBidi" w:cstheme="minorBidi"/>
          <w:b/>
          <w:bCs/>
          <w:color w:val="000000"/>
        </w:rPr>
        <w:t>,</w:t>
      </w:r>
      <w:r w:rsidRPr="00C573BF">
        <w:rPr>
          <w:rFonts w:asciiTheme="minorBidi" w:hAnsiTheme="minorBidi" w:cstheme="minorBidi"/>
          <w:b/>
          <w:bCs/>
        </w:rPr>
        <w:t xml:space="preserve"> Faculty of Medicine, Minia University, Minia, Egypt</w:t>
      </w:r>
    </w:p>
    <w:p w:rsidR="000E5530" w:rsidRDefault="00C03257" w:rsidP="00C03257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201</w:t>
      </w:r>
      <w:r>
        <w:rPr>
          <w:rFonts w:asciiTheme="minorBidi" w:hAnsiTheme="minorBidi" w:cstheme="minorBidi"/>
          <w:b/>
          <w:bCs/>
          <w:color w:val="000000"/>
        </w:rPr>
        <w:t>4</w:t>
      </w:r>
      <w:r w:rsidRPr="00C573BF">
        <w:rPr>
          <w:rFonts w:asciiTheme="minorBidi" w:hAnsiTheme="minorBidi" w:cstheme="minorBidi"/>
          <w:b/>
          <w:bCs/>
          <w:color w:val="000000"/>
        </w:rPr>
        <w:t xml:space="preserve"> to date: Instruction courses in </w:t>
      </w:r>
      <w:r>
        <w:rPr>
          <w:rFonts w:asciiTheme="minorBidi" w:hAnsiTheme="minorBidi" w:cstheme="minorBidi"/>
          <w:b/>
          <w:bCs/>
          <w:color w:val="000000"/>
        </w:rPr>
        <w:t>VITREORETINAL DISEASES</w:t>
      </w:r>
      <w:r w:rsidRPr="00C573BF">
        <w:rPr>
          <w:rFonts w:asciiTheme="minorBidi" w:hAnsiTheme="minorBidi" w:cstheme="minorBidi"/>
          <w:b/>
          <w:bCs/>
          <w:color w:val="000000"/>
        </w:rPr>
        <w:t xml:space="preserve"> in the Egyptian Ophthalmological Society Conferences, Cairo Egypt</w:t>
      </w:r>
    </w:p>
    <w:p w:rsidR="00C03257" w:rsidRDefault="00C03257" w:rsidP="00C03257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A5FC8" w:rsidRDefault="00EA5FC8" w:rsidP="00373BCA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A5FC8" w:rsidRDefault="00EA5FC8" w:rsidP="00EA5FC8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A5FC8" w:rsidRDefault="00EA5FC8" w:rsidP="00EA5FC8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A5FC8" w:rsidRDefault="00EA5FC8" w:rsidP="00EA5FC8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373BCA" w:rsidRPr="00EA5FC8" w:rsidRDefault="00373BCA" w:rsidP="00EA5FC8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i/>
          <w:iCs/>
          <w:color w:val="000000"/>
          <w:sz w:val="44"/>
          <w:szCs w:val="44"/>
          <w:u w:val="single"/>
        </w:rPr>
      </w:pPr>
      <w:r w:rsidRPr="00EA5FC8">
        <w:rPr>
          <w:rFonts w:asciiTheme="minorBidi" w:hAnsiTheme="minorBidi" w:cstheme="minorBidi"/>
          <w:b/>
          <w:bCs/>
          <w:i/>
          <w:iCs/>
          <w:color w:val="000000"/>
          <w:sz w:val="44"/>
          <w:szCs w:val="44"/>
          <w:u w:val="single"/>
        </w:rPr>
        <w:t>Teaching course</w:t>
      </w:r>
    </w:p>
    <w:p w:rsidR="00373BCA" w:rsidRDefault="00EA5FC8" w:rsidP="00373BCA">
      <w:p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U</w:t>
      </w:r>
      <w:r w:rsidR="00373BCA">
        <w:rPr>
          <w:rFonts w:asciiTheme="minorBidi" w:hAnsiTheme="minorBidi" w:cstheme="minorBidi"/>
          <w:b/>
          <w:bCs/>
          <w:color w:val="000000"/>
          <w:sz w:val="28"/>
          <w:szCs w:val="28"/>
        </w:rPr>
        <w:t>ndergraduate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and Postgraduate</w:t>
      </w:r>
      <w:r w:rsidR="00370695" w:rsidRPr="00EA5FC8">
        <w:rPr>
          <w:rFonts w:asciiTheme="minorBidi" w:hAnsiTheme="minorBidi" w:cstheme="minorBidi"/>
          <w:b/>
          <w:bCs/>
          <w:color w:val="000000"/>
          <w:sz w:val="52"/>
          <w:szCs w:val="52"/>
        </w:rPr>
        <w:t>: Retina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Retinal anatomy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Retinal physiology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Retinopathies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Vascular occlusions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Retinal Dystrophies</w:t>
      </w:r>
    </w:p>
    <w:p w:rsidR="00370695" w:rsidRDefault="00370695" w:rsidP="00370695">
      <w:pPr>
        <w:pStyle w:val="ListParagraph"/>
        <w:numPr>
          <w:ilvl w:val="1"/>
          <w:numId w:val="3"/>
        </w:numPr>
        <w:bidi w:val="0"/>
        <w:spacing w:line="480" w:lineRule="auto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</w:rPr>
        <w:t>Retinal Detachment</w:t>
      </w:r>
    </w:p>
    <w:p w:rsidR="00886F93" w:rsidRDefault="00886F93" w:rsidP="00C573B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886F93" w:rsidRDefault="00886F93" w:rsidP="00886F93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886F93" w:rsidRDefault="006939E6" w:rsidP="00886F93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Courses and training</w:t>
      </w:r>
    </w:p>
    <w:p w:rsidR="006939E6" w:rsidRDefault="006939E6" w:rsidP="006939E6">
      <w:pPr>
        <w:bidi w:val="0"/>
        <w:spacing w:line="360" w:lineRule="auto"/>
        <w:rPr>
          <w:rFonts w:asciiTheme="minorBidi" w:hAnsiTheme="minorBidi" w:cstheme="minorBidi"/>
          <w:color w:val="000000"/>
          <w:sz w:val="28"/>
          <w:szCs w:val="28"/>
        </w:rPr>
      </w:pPr>
      <w:r w:rsidRPr="006939E6">
        <w:rPr>
          <w:rFonts w:asciiTheme="minorBidi" w:hAnsiTheme="minorBidi" w:cstheme="minorBidi"/>
          <w:color w:val="000000"/>
          <w:sz w:val="28"/>
          <w:szCs w:val="28"/>
        </w:rPr>
        <w:t>Retinal course at Egyptian ophthalmology society</w:t>
      </w:r>
    </w:p>
    <w:p w:rsidR="006939E6" w:rsidRDefault="006939E6" w:rsidP="006939E6">
      <w:pPr>
        <w:bidi w:val="0"/>
        <w:spacing w:line="360" w:lineRule="auto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Retinal lectures at many sites</w:t>
      </w:r>
    </w:p>
    <w:p w:rsidR="006939E6" w:rsidRDefault="006939E6" w:rsidP="006939E6">
      <w:pPr>
        <w:bidi w:val="0"/>
        <w:spacing w:line="360" w:lineRule="auto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 xml:space="preserve">Phacoemulsification courses </w:t>
      </w:r>
    </w:p>
    <w:p w:rsidR="001A2B0D" w:rsidRPr="006939E6" w:rsidRDefault="001A2B0D" w:rsidP="001A2B0D">
      <w:pPr>
        <w:bidi w:val="0"/>
        <w:spacing w:line="360" w:lineRule="auto"/>
        <w:rPr>
          <w:rFonts w:asciiTheme="minorBidi" w:hAnsiTheme="minorBidi" w:cstheme="minorBidi"/>
          <w:color w:val="000000"/>
          <w:sz w:val="28"/>
          <w:szCs w:val="28"/>
        </w:rPr>
      </w:pPr>
    </w:p>
    <w:p w:rsidR="00886F93" w:rsidRDefault="001A2B0D" w:rsidP="00886F93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1A2B0D">
        <w:rPr>
          <w:noProof/>
        </w:rPr>
        <w:drawing>
          <wp:inline distT="0" distB="0" distL="0" distR="0">
            <wp:extent cx="5274310" cy="1304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93" w:rsidRDefault="00886F93" w:rsidP="00886F93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5E3532" w:rsidRPr="00C573BF" w:rsidRDefault="005E3532" w:rsidP="005E3532">
      <w:pPr>
        <w:bidi w:val="0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C573BF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International conferences</w:t>
      </w:r>
    </w:p>
    <w:p w:rsidR="005E3532" w:rsidRPr="007018F5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Style w:val="apple-converted-space"/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2001 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>International Congress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 </w:t>
      </w:r>
      <w:r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Florida USA (ARVO)</w:t>
      </w:r>
    </w:p>
    <w:p w:rsidR="005E3532" w:rsidRPr="007018F5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2001</w:t>
      </w:r>
      <w:r w:rsidRPr="007018F5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 xml:space="preserve"> 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>International Congress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,</w:t>
      </w:r>
      <w:r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 xml:space="preserve"> American Academy, Texas, USA</w:t>
      </w:r>
    </w:p>
    <w:p w:rsidR="005E3532" w:rsidRPr="008519B5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</w:rPr>
      </w:pPr>
      <w:r w:rsidRPr="00C573BF">
        <w:rPr>
          <w:rFonts w:asciiTheme="minorBidi" w:hAnsiTheme="minorBidi" w:cstheme="minorBidi"/>
          <w:b/>
          <w:bCs/>
          <w:shd w:val="clear" w:color="auto" w:fill="FFFFFF"/>
        </w:rPr>
        <w:t>2003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>: International Congress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 </w:t>
      </w:r>
      <w:r w:rsidRPr="00C573BF">
        <w:rPr>
          <w:rFonts w:asciiTheme="minorBidi" w:hAnsiTheme="minorBidi" w:cstheme="minorBidi"/>
          <w:b/>
          <w:bCs/>
          <w:shd w:val="clear" w:color="auto" w:fill="FFFFFF"/>
        </w:rPr>
        <w:t>on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 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>Glaucoma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 </w:t>
      </w:r>
      <w:r w:rsidRPr="00C573BF">
        <w:rPr>
          <w:rFonts w:asciiTheme="minorBidi" w:hAnsiTheme="minorBidi" w:cstheme="minorBidi"/>
          <w:b/>
          <w:bCs/>
          <w:shd w:val="clear" w:color="auto" w:fill="FFFFFF"/>
        </w:rPr>
        <w:t>Surgery</w:t>
      </w:r>
      <w:r w:rsidRPr="00C573BF">
        <w:rPr>
          <w:rFonts w:asciiTheme="minorBidi" w:hAnsiTheme="minorBidi" w:cstheme="minorBidi"/>
          <w:b/>
          <w:bCs/>
        </w:rPr>
        <w:t>,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 xml:space="preserve"> Luxor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,</w:t>
      </w:r>
      <w:r w:rsidRPr="00C573BF">
        <w:rPr>
          <w:rFonts w:asciiTheme="minorBidi" w:hAnsiTheme="minorBidi" w:cstheme="minorBidi"/>
          <w:b/>
          <w:bCs/>
          <w:shd w:val="clear" w:color="auto" w:fill="FFFFFF"/>
        </w:rPr>
        <w:t xml:space="preserve"> Egypt</w:t>
      </w:r>
    </w:p>
    <w:p w:rsidR="005E3532" w:rsidRPr="00C573BF" w:rsidRDefault="005E3532" w:rsidP="005E3532">
      <w:pPr>
        <w:pStyle w:val="ListParagraph"/>
        <w:bidi w:val="0"/>
        <w:spacing w:line="480" w:lineRule="auto"/>
        <w:ind w:left="64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2006</w:t>
      </w:r>
      <w:r w:rsidRPr="00C573BF">
        <w:rPr>
          <w:rStyle w:val="Emphasis"/>
          <w:rFonts w:asciiTheme="minorBidi" w:hAnsiTheme="minorBidi" w:cstheme="minorBidi"/>
          <w:b/>
          <w:bCs/>
          <w:shd w:val="clear" w:color="auto" w:fill="FFFFFF"/>
        </w:rPr>
        <w:t>: International Congress</w:t>
      </w:r>
      <w:r w:rsidRPr="00C573BF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 </w:t>
      </w:r>
      <w:r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on Retina</w:t>
      </w:r>
      <w:r w:rsidRPr="008519B5">
        <w:t xml:space="preserve"> </w:t>
      </w:r>
      <w:r w:rsidRPr="008519B5"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Dubai</w:t>
      </w:r>
      <w:r>
        <w:rPr>
          <w:rStyle w:val="apple-converted-space"/>
          <w:rFonts w:asciiTheme="minorBidi" w:eastAsia="Courier New" w:hAnsiTheme="minorBidi" w:cstheme="minorBidi"/>
          <w:b/>
          <w:bCs/>
          <w:shd w:val="clear" w:color="auto" w:fill="FFFFFF"/>
        </w:rPr>
        <w:t>, UAE</w:t>
      </w:r>
    </w:p>
    <w:p w:rsidR="005E3532" w:rsidRPr="00C573BF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</w:rPr>
      </w:pPr>
      <w:r w:rsidRPr="00C573BF">
        <w:rPr>
          <w:rFonts w:asciiTheme="minorBidi" w:hAnsiTheme="minorBidi" w:cstheme="minorBidi"/>
          <w:b/>
          <w:bCs/>
        </w:rPr>
        <w:t>2009: International Symposium of Pediatric Ophthalmology, Alexandria</w:t>
      </w:r>
      <w:r w:rsidRPr="00C573BF">
        <w:rPr>
          <w:rStyle w:val="apple-converted-space"/>
          <w:rFonts w:asciiTheme="minorBidi" w:hAnsiTheme="minorBidi" w:cstheme="minorBidi"/>
          <w:b/>
          <w:bCs/>
        </w:rPr>
        <w:t>, Egypt</w:t>
      </w:r>
    </w:p>
    <w:p w:rsidR="005E3532" w:rsidRPr="00C573BF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2013:  European Society of Cataract and Refractive Surgery, Amsterdam, Netherlands</w:t>
      </w:r>
    </w:p>
    <w:p w:rsidR="005E3532" w:rsidRPr="00C573BF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2014: European Society of Cataract and Refractive Surgery, London, UK</w:t>
      </w:r>
    </w:p>
    <w:p w:rsidR="005E3532" w:rsidRPr="00C573BF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jc w:val="both"/>
        <w:rPr>
          <w:rFonts w:asciiTheme="minorBidi" w:hAnsiTheme="minorBidi" w:cstheme="minorBidi"/>
          <w:b/>
          <w:b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 xml:space="preserve">2015: </w:t>
      </w:r>
      <w:r>
        <w:rPr>
          <w:rFonts w:asciiTheme="minorBidi" w:hAnsiTheme="minorBidi" w:cstheme="minorBidi"/>
          <w:b/>
          <w:bCs/>
          <w:color w:val="000000"/>
        </w:rPr>
        <w:t>ASCRS on Retinal diseases, Vienna with oral presentation under title of</w:t>
      </w:r>
      <w:r w:rsidRPr="008519B5">
        <w:t xml:space="preserve"> </w:t>
      </w:r>
      <w:r w:rsidRPr="008519B5">
        <w:rPr>
          <w:rFonts w:asciiTheme="minorBidi" w:hAnsiTheme="minorBidi" w:cstheme="minorBidi"/>
          <w:b/>
          <w:bCs/>
          <w:color w:val="000000"/>
        </w:rPr>
        <w:t>Ocular ischemic syndrome</w:t>
      </w:r>
    </w:p>
    <w:p w:rsidR="005E3532" w:rsidRPr="00C573BF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426"/>
        <w:jc w:val="both"/>
        <w:rPr>
          <w:rFonts w:asciiTheme="minorBidi" w:hAnsiTheme="minorBidi" w:cstheme="minorBidi"/>
          <w:b/>
          <w:bCs/>
          <w:i/>
          <w:iCs/>
          <w:color w:val="000000"/>
        </w:rPr>
      </w:pPr>
      <w:r w:rsidRPr="00C573BF">
        <w:rPr>
          <w:rFonts w:asciiTheme="minorBidi" w:hAnsiTheme="minorBidi" w:cstheme="minorBidi"/>
          <w:b/>
          <w:bCs/>
          <w:color w:val="000000"/>
        </w:rPr>
        <w:t>2015: European Society of Cataract and Refractive Surgery, Barcelona, Spain</w:t>
      </w:r>
    </w:p>
    <w:p w:rsidR="005E3532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142"/>
        <w:jc w:val="both"/>
        <w:rPr>
          <w:rFonts w:asciiTheme="minorBidi" w:hAnsiTheme="minorBidi" w:cstheme="minorBidi"/>
          <w:b/>
          <w:bCs/>
          <w:color w:val="000000"/>
        </w:rPr>
      </w:pPr>
      <w:r w:rsidRPr="008519B5">
        <w:rPr>
          <w:rFonts w:asciiTheme="minorBidi" w:hAnsiTheme="minorBidi" w:cstheme="minorBidi"/>
          <w:b/>
          <w:bCs/>
          <w:color w:val="000000"/>
        </w:rPr>
        <w:t xml:space="preserve">2016: European Society of Cataract and Refractive Surgery, </w:t>
      </w:r>
      <w:r>
        <w:rPr>
          <w:rFonts w:asciiTheme="minorBidi" w:hAnsiTheme="minorBidi" w:cstheme="minorBidi"/>
          <w:b/>
          <w:bCs/>
          <w:color w:val="000000"/>
        </w:rPr>
        <w:t>Istanbul, Turkish.</w:t>
      </w:r>
    </w:p>
    <w:p w:rsidR="005E3532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142"/>
        <w:jc w:val="both"/>
        <w:rPr>
          <w:rFonts w:asciiTheme="minorBidi" w:hAnsiTheme="minorBidi" w:cstheme="minorBidi"/>
          <w:b/>
          <w:bCs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t>2017; International Congress of retina at Aswan with oral presentation under title of 1-optic disc pit. 2- CSR</w:t>
      </w:r>
    </w:p>
    <w:p w:rsidR="005E3532" w:rsidRPr="008519B5" w:rsidRDefault="005E3532" w:rsidP="005E3532">
      <w:pPr>
        <w:pStyle w:val="ListParagraph"/>
        <w:numPr>
          <w:ilvl w:val="0"/>
          <w:numId w:val="1"/>
        </w:numPr>
        <w:bidi w:val="0"/>
        <w:spacing w:line="480" w:lineRule="auto"/>
        <w:ind w:left="142"/>
        <w:jc w:val="both"/>
        <w:rPr>
          <w:rFonts w:asciiTheme="minorBidi" w:hAnsiTheme="minorBidi" w:cstheme="minorBidi"/>
          <w:b/>
          <w:bCs/>
          <w:color w:val="000000"/>
        </w:rPr>
      </w:pPr>
      <w:r w:rsidRPr="008519B5">
        <w:rPr>
          <w:rFonts w:asciiTheme="minorBidi" w:hAnsiTheme="minorBidi" w:cstheme="minorBidi"/>
          <w:b/>
          <w:bCs/>
          <w:color w:val="000000"/>
        </w:rPr>
        <w:t xml:space="preserve"> </w:t>
      </w:r>
      <w:r>
        <w:rPr>
          <w:rFonts w:asciiTheme="minorBidi" w:hAnsiTheme="minorBidi" w:cstheme="minorBidi"/>
          <w:b/>
          <w:bCs/>
          <w:color w:val="000000"/>
        </w:rPr>
        <w:t>2017; International Congress of retina Cairo</w:t>
      </w:r>
    </w:p>
    <w:p w:rsidR="005E3532" w:rsidRDefault="005E3532" w:rsidP="005E3532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5E3532" w:rsidRDefault="005E3532" w:rsidP="005E3532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5E3532" w:rsidRDefault="005E3532" w:rsidP="005E3532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5E3532" w:rsidRDefault="005E3532" w:rsidP="005E3532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4489F" w:rsidRDefault="00E4489F" w:rsidP="00886F93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4489F" w:rsidRDefault="00E4489F" w:rsidP="00E4489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4489F" w:rsidRDefault="00E4489F" w:rsidP="00E4489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E4489F" w:rsidRDefault="00E4489F" w:rsidP="00E4489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886F93" w:rsidRDefault="006939E6" w:rsidP="00E4489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  <w:t>PUBLICATIONS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6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Threshold parameters for choroidal vessel closure with the photosensitizer, lambda 27.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b/>
          <w:bCs/>
          <w:lang w:eastAsia="en-US"/>
        </w:rPr>
        <w:t>Genaidy M</w:t>
      </w:r>
      <w:r w:rsidRPr="007018F5">
        <w:rPr>
          <w:rFonts w:ascii="Calibri" w:eastAsia="Calibri" w:hAnsi="Calibri" w:cs="Arial"/>
          <w:lang w:eastAsia="en-US"/>
        </w:rPr>
        <w:t xml:space="preserve">, </w:t>
      </w:r>
      <w:proofErr w:type="spellStart"/>
      <w:r w:rsidRPr="007018F5">
        <w:rPr>
          <w:rFonts w:ascii="Calibri" w:eastAsia="Calibri" w:hAnsi="Calibri" w:cs="Arial"/>
          <w:lang w:eastAsia="en-US"/>
        </w:rPr>
        <w:t>Kazi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AA, Peyman GA, </w:t>
      </w:r>
      <w:proofErr w:type="spellStart"/>
      <w:r w:rsidRPr="007018F5">
        <w:rPr>
          <w:rFonts w:ascii="Calibri" w:eastAsia="Calibri" w:hAnsi="Calibri" w:cs="Arial"/>
          <w:lang w:eastAsia="en-US"/>
        </w:rPr>
        <w:t>Farahat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H, </w:t>
      </w:r>
      <w:proofErr w:type="spellStart"/>
      <w:r w:rsidRPr="007018F5">
        <w:rPr>
          <w:rFonts w:ascii="Calibri" w:eastAsia="Calibri" w:hAnsi="Calibri" w:cs="Arial"/>
          <w:lang w:eastAsia="en-US"/>
        </w:rPr>
        <w:t>Kivilcim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M, </w:t>
      </w:r>
      <w:proofErr w:type="spellStart"/>
      <w:r w:rsidRPr="007018F5">
        <w:rPr>
          <w:rFonts w:ascii="Calibri" w:eastAsia="Calibri" w:hAnsi="Calibri" w:cs="Arial"/>
          <w:lang w:eastAsia="en-US"/>
        </w:rPr>
        <w:t>Laghari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NA, Afzal S.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J Coll Physicians </w:t>
      </w:r>
      <w:proofErr w:type="spellStart"/>
      <w:r w:rsidRPr="007018F5">
        <w:rPr>
          <w:rFonts w:ascii="Calibri" w:eastAsia="Calibri" w:hAnsi="Calibri" w:cs="Arial"/>
          <w:lang w:eastAsia="en-US"/>
        </w:rPr>
        <w:t>Surg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Pak. 2007 Apr;17(4):215-8.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7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The role of recombinant lysine-plasminogen and recombinant urokinase and sulfur hexafluoride combination in inducing posterior vitreous detachment.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Men G, Peyman GA, </w:t>
      </w:r>
      <w:r w:rsidRPr="007018F5">
        <w:rPr>
          <w:rFonts w:ascii="Calibri" w:eastAsia="Calibri" w:hAnsi="Calibri" w:cs="Arial"/>
          <w:b/>
          <w:bCs/>
          <w:lang w:eastAsia="en-US"/>
        </w:rPr>
        <w:t>Genaidy M</w:t>
      </w:r>
      <w:r w:rsidRPr="007018F5">
        <w:rPr>
          <w:rFonts w:ascii="Calibri" w:eastAsia="Calibri" w:hAnsi="Calibri" w:cs="Arial"/>
          <w:lang w:eastAsia="en-US"/>
        </w:rPr>
        <w:t xml:space="preserve">, </w:t>
      </w:r>
      <w:proofErr w:type="spellStart"/>
      <w:r w:rsidRPr="007018F5">
        <w:rPr>
          <w:rFonts w:ascii="Calibri" w:eastAsia="Calibri" w:hAnsi="Calibri" w:cs="Arial"/>
          <w:lang w:eastAsia="en-US"/>
        </w:rPr>
        <w:t>Kuo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PC, </w:t>
      </w:r>
      <w:proofErr w:type="spellStart"/>
      <w:r w:rsidRPr="007018F5">
        <w:rPr>
          <w:rFonts w:ascii="Calibri" w:eastAsia="Calibri" w:hAnsi="Calibri" w:cs="Arial"/>
          <w:lang w:eastAsia="en-US"/>
        </w:rPr>
        <w:t>Ghahramani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F, Blake DA, </w:t>
      </w:r>
      <w:proofErr w:type="spellStart"/>
      <w:r w:rsidRPr="007018F5">
        <w:rPr>
          <w:rFonts w:ascii="Calibri" w:eastAsia="Calibri" w:hAnsi="Calibri" w:cs="Arial"/>
          <w:lang w:eastAsia="en-US"/>
        </w:rPr>
        <w:t>Bezerra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Y, Naaman G, </w:t>
      </w:r>
      <w:proofErr w:type="spellStart"/>
      <w:r w:rsidRPr="007018F5">
        <w:rPr>
          <w:rFonts w:ascii="Calibri" w:eastAsia="Calibri" w:hAnsi="Calibri" w:cs="Arial"/>
          <w:lang w:eastAsia="en-US"/>
        </w:rPr>
        <w:t>Figueiredo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E.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Retina. 2004 Apr;24(2):199-209.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8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Transpupillary thermotherapy threshold parameters: effect of indocyanine green pretreatment.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Peyman GA, </w:t>
      </w:r>
      <w:r w:rsidRPr="007018F5">
        <w:rPr>
          <w:rFonts w:ascii="Calibri" w:eastAsia="Calibri" w:hAnsi="Calibri" w:cs="Arial"/>
          <w:b/>
          <w:bCs/>
          <w:lang w:eastAsia="en-US"/>
        </w:rPr>
        <w:t>Genaidy M</w:t>
      </w:r>
      <w:r w:rsidRPr="007018F5">
        <w:rPr>
          <w:rFonts w:ascii="Calibri" w:eastAsia="Calibri" w:hAnsi="Calibri" w:cs="Arial"/>
          <w:lang w:eastAsia="en-US"/>
        </w:rPr>
        <w:t xml:space="preserve">, </w:t>
      </w:r>
      <w:proofErr w:type="spellStart"/>
      <w:r w:rsidRPr="007018F5">
        <w:rPr>
          <w:rFonts w:ascii="Calibri" w:eastAsia="Calibri" w:hAnsi="Calibri" w:cs="Arial"/>
          <w:lang w:eastAsia="en-US"/>
        </w:rPr>
        <w:t>Yoneya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S, Men G, </w:t>
      </w:r>
      <w:proofErr w:type="spellStart"/>
      <w:r w:rsidRPr="007018F5">
        <w:rPr>
          <w:rFonts w:ascii="Calibri" w:eastAsia="Calibri" w:hAnsi="Calibri" w:cs="Arial"/>
          <w:lang w:eastAsia="en-US"/>
        </w:rPr>
        <w:t>Ghahramani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F, </w:t>
      </w:r>
      <w:proofErr w:type="spellStart"/>
      <w:r w:rsidRPr="007018F5">
        <w:rPr>
          <w:rFonts w:ascii="Calibri" w:eastAsia="Calibri" w:hAnsi="Calibri" w:cs="Arial"/>
          <w:lang w:eastAsia="en-US"/>
        </w:rPr>
        <w:t>Kuo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PC, </w:t>
      </w:r>
      <w:proofErr w:type="spellStart"/>
      <w:r w:rsidRPr="007018F5">
        <w:rPr>
          <w:rFonts w:ascii="Calibri" w:eastAsia="Calibri" w:hAnsi="Calibri" w:cs="Arial"/>
          <w:lang w:eastAsia="en-US"/>
        </w:rPr>
        <w:t>Bezerra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Y, Nishiyama-Ito Y, </w:t>
      </w:r>
      <w:proofErr w:type="spellStart"/>
      <w:r w:rsidRPr="007018F5">
        <w:rPr>
          <w:rFonts w:ascii="Calibri" w:eastAsia="Calibri" w:hAnsi="Calibri" w:cs="Arial"/>
          <w:lang w:eastAsia="en-US"/>
        </w:rPr>
        <w:t>Moshfeghi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AA.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Retina. 2003 Jun;23(3):378-86.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9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Transpupillary thermotherapy threshold parameters: funduscopic, angiographic, and histologic findings in pigmented and nonpigmented rabbits.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Peyman GA, </w:t>
      </w:r>
      <w:r w:rsidRPr="007018F5">
        <w:rPr>
          <w:rFonts w:ascii="Calibri" w:eastAsia="Calibri" w:hAnsi="Calibri" w:cs="Arial"/>
          <w:b/>
          <w:bCs/>
          <w:lang w:eastAsia="en-US"/>
        </w:rPr>
        <w:t>Genaidy M</w:t>
      </w:r>
      <w:r w:rsidRPr="007018F5">
        <w:rPr>
          <w:rFonts w:ascii="Calibri" w:eastAsia="Calibri" w:hAnsi="Calibri" w:cs="Arial"/>
          <w:lang w:eastAsia="en-US"/>
        </w:rPr>
        <w:t xml:space="preserve">, </w:t>
      </w:r>
      <w:proofErr w:type="spellStart"/>
      <w:r w:rsidRPr="007018F5">
        <w:rPr>
          <w:rFonts w:ascii="Calibri" w:eastAsia="Calibri" w:hAnsi="Calibri" w:cs="Arial"/>
          <w:lang w:eastAsia="en-US"/>
        </w:rPr>
        <w:t>Moshfeghi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DM, </w:t>
      </w:r>
      <w:proofErr w:type="spellStart"/>
      <w:r w:rsidRPr="007018F5">
        <w:rPr>
          <w:rFonts w:ascii="Calibri" w:eastAsia="Calibri" w:hAnsi="Calibri" w:cs="Arial"/>
          <w:lang w:eastAsia="en-US"/>
        </w:rPr>
        <w:t>Ghahramani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F, </w:t>
      </w:r>
      <w:proofErr w:type="spellStart"/>
      <w:r w:rsidRPr="007018F5">
        <w:rPr>
          <w:rFonts w:ascii="Calibri" w:eastAsia="Calibri" w:hAnsi="Calibri" w:cs="Arial"/>
          <w:lang w:eastAsia="en-US"/>
        </w:rPr>
        <w:t>Yoneya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S, Men G, </w:t>
      </w:r>
      <w:proofErr w:type="spellStart"/>
      <w:r w:rsidRPr="007018F5">
        <w:rPr>
          <w:rFonts w:ascii="Calibri" w:eastAsia="Calibri" w:hAnsi="Calibri" w:cs="Arial"/>
          <w:lang w:eastAsia="en-US"/>
        </w:rPr>
        <w:t>Kuo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PC, </w:t>
      </w:r>
      <w:proofErr w:type="spellStart"/>
      <w:r w:rsidRPr="007018F5">
        <w:rPr>
          <w:rFonts w:ascii="Calibri" w:eastAsia="Calibri" w:hAnsi="Calibri" w:cs="Arial"/>
          <w:lang w:eastAsia="en-US"/>
        </w:rPr>
        <w:t>Bezerra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Y, Nishiyama-Ito Y.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Retina. 2003 Jun;23(3):371-7.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10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 xml:space="preserve">Effect of </w:t>
        </w:r>
        <w:proofErr w:type="spellStart"/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squalamine</w:t>
        </w:r>
        <w:proofErr w:type="spellEnd"/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 xml:space="preserve"> on iris neovascularization in monkeys.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b/>
          <w:bCs/>
          <w:lang w:eastAsia="en-US"/>
        </w:rPr>
        <w:t>Genaidy M</w:t>
      </w:r>
      <w:r w:rsidRPr="007018F5">
        <w:rPr>
          <w:rFonts w:ascii="Calibri" w:eastAsia="Calibri" w:hAnsi="Calibri" w:cs="Arial"/>
          <w:lang w:eastAsia="en-US"/>
        </w:rPr>
        <w:t xml:space="preserve">, </w:t>
      </w:r>
      <w:proofErr w:type="spellStart"/>
      <w:r w:rsidRPr="007018F5">
        <w:rPr>
          <w:rFonts w:ascii="Calibri" w:eastAsia="Calibri" w:hAnsi="Calibri" w:cs="Arial"/>
          <w:lang w:eastAsia="en-US"/>
        </w:rPr>
        <w:t>Kazi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AA, Peyman GA, </w:t>
      </w:r>
      <w:proofErr w:type="spellStart"/>
      <w:r w:rsidRPr="007018F5">
        <w:rPr>
          <w:rFonts w:ascii="Calibri" w:eastAsia="Calibri" w:hAnsi="Calibri" w:cs="Arial"/>
          <w:lang w:eastAsia="en-US"/>
        </w:rPr>
        <w:t>Passos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-Machado E, </w:t>
      </w:r>
      <w:proofErr w:type="spellStart"/>
      <w:r w:rsidRPr="007018F5">
        <w:rPr>
          <w:rFonts w:ascii="Calibri" w:eastAsia="Calibri" w:hAnsi="Calibri" w:cs="Arial"/>
          <w:lang w:eastAsia="en-US"/>
        </w:rPr>
        <w:t>Farahat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HG, Williams JI, Holroyd KJ, Blake DA.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Retina. 2002 Dec;22(6):772-8.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686020" w:rsidRDefault="00686020" w:rsidP="007018F5">
      <w:pPr>
        <w:bidi w:val="0"/>
        <w:spacing w:after="160" w:line="259" w:lineRule="auto"/>
      </w:pPr>
    </w:p>
    <w:bookmarkStart w:id="0" w:name="_GoBack"/>
    <w:bookmarkEnd w:id="0"/>
    <w:p w:rsidR="007018F5" w:rsidRPr="007018F5" w:rsidRDefault="00686020" w:rsidP="00686020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>
        <w:fldChar w:fldCharType="begin"/>
      </w:r>
      <w:r>
        <w:instrText xml:space="preserve"> HYPERLINK "htt</w:instrText>
      </w:r>
      <w:r>
        <w:instrText xml:space="preserve">ps://www.ncbi.nlm.nih.gov/pubmed/11942546" </w:instrText>
      </w:r>
      <w:r>
        <w:fldChar w:fldCharType="separate"/>
      </w:r>
      <w:r w:rsidR="007018F5" w:rsidRPr="007018F5">
        <w:rPr>
          <w:rFonts w:ascii="Calibri" w:eastAsia="Calibri" w:hAnsi="Calibri" w:cs="Arial"/>
          <w:color w:val="0563C1"/>
          <w:u w:val="single"/>
          <w:lang w:eastAsia="en-US"/>
        </w:rPr>
        <w:t>Ocular toxicity of intravitreal tacrolimus.</w:t>
      </w:r>
      <w:r>
        <w:rPr>
          <w:rFonts w:ascii="Calibri" w:eastAsia="Calibri" w:hAnsi="Calibri" w:cs="Arial"/>
          <w:color w:val="0563C1"/>
          <w:u w:val="single"/>
          <w:lang w:eastAsia="en-US"/>
        </w:rPr>
        <w:fldChar w:fldCharType="end"/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proofErr w:type="spellStart"/>
      <w:r w:rsidRPr="007018F5">
        <w:rPr>
          <w:rFonts w:ascii="Calibri" w:eastAsia="Calibri" w:hAnsi="Calibri" w:cs="Arial"/>
          <w:lang w:eastAsia="en-US"/>
        </w:rPr>
        <w:t>Passos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E, Genaidy MM, Peyman GA.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Ophthalmic </w:t>
      </w:r>
      <w:proofErr w:type="spellStart"/>
      <w:r w:rsidRPr="007018F5">
        <w:rPr>
          <w:rFonts w:ascii="Calibri" w:eastAsia="Calibri" w:hAnsi="Calibri" w:cs="Arial"/>
          <w:lang w:eastAsia="en-US"/>
        </w:rPr>
        <w:t>Surg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Lasers. 2002 Mar-Apr;33(2):140-4.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b/>
          <w:bCs/>
          <w:u w:val="single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70C0"/>
          <w:u w:val="single"/>
          <w:lang w:eastAsia="en-US"/>
        </w:rPr>
      </w:pPr>
      <w:r w:rsidRPr="007018F5">
        <w:rPr>
          <w:rFonts w:ascii="Calibri" w:eastAsia="Calibri" w:hAnsi="Calibri" w:cs="Arial"/>
          <w:b/>
          <w:bCs/>
          <w:color w:val="0070C0"/>
          <w:u w:val="single"/>
          <w:lang w:eastAsia="en-US"/>
        </w:rPr>
        <w:t xml:space="preserve">Intravitreal </w:t>
      </w:r>
      <w:proofErr w:type="spellStart"/>
      <w:r w:rsidRPr="007018F5">
        <w:rPr>
          <w:rFonts w:ascii="Calibri" w:eastAsia="Calibri" w:hAnsi="Calibri" w:cs="Arial"/>
          <w:b/>
          <w:bCs/>
          <w:color w:val="0070C0"/>
          <w:u w:val="single"/>
          <w:lang w:eastAsia="en-US"/>
        </w:rPr>
        <w:t>Triamicinolone</w:t>
      </w:r>
      <w:proofErr w:type="spellEnd"/>
      <w:r w:rsidRPr="007018F5">
        <w:rPr>
          <w:rFonts w:ascii="Calibri" w:eastAsia="Calibri" w:hAnsi="Calibri" w:cs="Arial"/>
          <w:b/>
          <w:bCs/>
          <w:color w:val="0070C0"/>
          <w:u w:val="single"/>
          <w:lang w:eastAsia="en-US"/>
        </w:rPr>
        <w:t xml:space="preserve"> in Uveitis</w:t>
      </w: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11" w:history="1">
        <w:r w:rsidR="007018F5" w:rsidRPr="007018F5">
          <w:rPr>
            <w:rFonts w:ascii="Calibri" w:eastAsia="Calibri" w:hAnsi="Calibri" w:cs="Arial"/>
            <w:u w:val="single"/>
            <w:lang w:eastAsia="en-US"/>
          </w:rPr>
          <w:t>Genaidy</w:t>
        </w:r>
      </w:hyperlink>
      <w:r w:rsidR="007018F5" w:rsidRPr="007018F5">
        <w:rPr>
          <w:rFonts w:ascii="Calibri" w:eastAsia="Calibri" w:hAnsi="Calibri" w:cs="Arial"/>
          <w:u w:val="single"/>
          <w:lang w:eastAsia="en-US"/>
        </w:rPr>
        <w:t xml:space="preserve"> </w:t>
      </w:r>
      <w:r w:rsidR="007018F5" w:rsidRPr="007018F5">
        <w:rPr>
          <w:rFonts w:ascii="Calibri" w:eastAsia="Calibri" w:hAnsi="Calibri" w:cs="Arial"/>
          <w:lang w:eastAsia="en-US"/>
        </w:rPr>
        <w:t>M Mahmoud, Moharram M Hossam, Mourad M Khalid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proofErr w:type="spellStart"/>
      <w:r w:rsidRPr="007018F5">
        <w:rPr>
          <w:rFonts w:ascii="Calibri" w:eastAsia="Calibri" w:hAnsi="Calibri" w:cs="Arial"/>
          <w:lang w:eastAsia="en-US"/>
        </w:rPr>
        <w:t>Bull.ophthalmol</w:t>
      </w:r>
      <w:proofErr w:type="spellEnd"/>
      <w:r w:rsidRPr="007018F5">
        <w:rPr>
          <w:rFonts w:ascii="Calibri" w:eastAsia="Calibri" w:hAnsi="Calibri" w:cs="Arial"/>
          <w:lang w:eastAsia="en-US"/>
        </w:rPr>
        <w:t>. Soc. Egypt, 2006;99 (4):521-24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b/>
          <w:bCs/>
          <w:u w:val="single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70C0"/>
          <w:u w:val="single"/>
          <w:lang w:eastAsia="en-US"/>
        </w:rPr>
      </w:pPr>
      <w:r w:rsidRPr="007018F5">
        <w:rPr>
          <w:rFonts w:ascii="Calibri" w:eastAsia="Calibri" w:hAnsi="Calibri" w:cs="Arial"/>
          <w:b/>
          <w:bCs/>
          <w:color w:val="0070C0"/>
          <w:u w:val="single"/>
          <w:lang w:eastAsia="en-US"/>
        </w:rPr>
        <w:t>Avastin in diabetic macular edema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Helmy M </w:t>
      </w:r>
      <w:proofErr w:type="spellStart"/>
      <w:r w:rsidRPr="007018F5">
        <w:rPr>
          <w:rFonts w:ascii="Calibri" w:eastAsia="Calibri" w:hAnsi="Calibri" w:cs="Arial"/>
          <w:lang w:eastAsia="en-US"/>
        </w:rPr>
        <w:t>Yaser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, Mourad M </w:t>
      </w:r>
      <w:proofErr w:type="spellStart"/>
      <w:r w:rsidRPr="007018F5">
        <w:rPr>
          <w:rFonts w:ascii="Calibri" w:eastAsia="Calibri" w:hAnsi="Calibri" w:cs="Arial"/>
          <w:lang w:eastAsia="en-US"/>
        </w:rPr>
        <w:t>khalid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, Genaidy M Mahmoud 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proofErr w:type="spellStart"/>
      <w:r w:rsidRPr="007018F5">
        <w:rPr>
          <w:rFonts w:ascii="Calibri" w:eastAsia="Calibri" w:hAnsi="Calibri" w:cs="Arial"/>
          <w:lang w:eastAsia="en-US"/>
        </w:rPr>
        <w:t>Bull.ophthalmol</w:t>
      </w:r>
      <w:proofErr w:type="spellEnd"/>
      <w:r w:rsidRPr="007018F5">
        <w:rPr>
          <w:rFonts w:ascii="Calibri" w:eastAsia="Calibri" w:hAnsi="Calibri" w:cs="Arial"/>
          <w:lang w:eastAsia="en-US"/>
        </w:rPr>
        <w:t>. Soc. Egypt, 2007; (3):112-115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12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Combined phacocanaloplasty for open-angle glaucoma and cataract: 12 months results.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Genaidy MM, Zein HA, Eid AM.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Clin Ophthalmol. 2017 Dec 8; 11:2169-2176. </w:t>
      </w:r>
      <w:proofErr w:type="spellStart"/>
      <w:r w:rsidRPr="007018F5">
        <w:rPr>
          <w:rFonts w:ascii="Calibri" w:eastAsia="Calibri" w:hAnsi="Calibri" w:cs="Arial"/>
          <w:lang w:eastAsia="en-US"/>
        </w:rPr>
        <w:t>doi</w:t>
      </w:r>
      <w:proofErr w:type="spellEnd"/>
      <w:r w:rsidRPr="007018F5">
        <w:rPr>
          <w:rFonts w:ascii="Calibri" w:eastAsia="Calibri" w:hAnsi="Calibri" w:cs="Arial"/>
          <w:lang w:eastAsia="en-US"/>
        </w:rPr>
        <w:t>: 10.2147/OPTH.S143756. collection 2017.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13" w:history="1"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In Vivo Positional Analysis of Implantable Collamer Lens Using Ultrasound Biomicroscopy.</w:t>
        </w:r>
      </w:hyperlink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proofErr w:type="spellStart"/>
      <w:r w:rsidRPr="007018F5">
        <w:rPr>
          <w:rFonts w:ascii="Calibri" w:eastAsia="Calibri" w:hAnsi="Calibri" w:cs="Arial"/>
          <w:lang w:eastAsia="en-US"/>
        </w:rPr>
        <w:t>Elshafei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AM, Genaidy MM, Moharram HM.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J Ophthalmol. 2016; 2016:4060467. </w:t>
      </w:r>
      <w:proofErr w:type="spellStart"/>
      <w:r w:rsidRPr="007018F5">
        <w:rPr>
          <w:rFonts w:ascii="Calibri" w:eastAsia="Calibri" w:hAnsi="Calibri" w:cs="Arial"/>
          <w:lang w:eastAsia="en-US"/>
        </w:rPr>
        <w:t>doi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: 10.1155/2016/4060467. </w:t>
      </w:r>
      <w:proofErr w:type="spellStart"/>
      <w:r w:rsidRPr="007018F5">
        <w:rPr>
          <w:rFonts w:ascii="Calibri" w:eastAsia="Calibri" w:hAnsi="Calibri" w:cs="Arial"/>
          <w:lang w:eastAsia="en-US"/>
        </w:rPr>
        <w:t>Epub</w:t>
      </w:r>
      <w:proofErr w:type="spellEnd"/>
      <w:r w:rsidRPr="007018F5">
        <w:rPr>
          <w:rFonts w:ascii="Calibri" w:eastAsia="Calibri" w:hAnsi="Calibri" w:cs="Arial"/>
          <w:lang w:eastAsia="en-US"/>
        </w:rPr>
        <w:t xml:space="preserve"> 2016 Sep 8.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70C0"/>
          <w:lang w:eastAsia="en-US"/>
        </w:rPr>
      </w:pPr>
      <w:r w:rsidRPr="007018F5">
        <w:rPr>
          <w:rFonts w:ascii="Calibri" w:eastAsia="Calibri" w:hAnsi="Calibri" w:cs="Arial"/>
          <w:b/>
          <w:bCs/>
          <w:color w:val="0070C0"/>
          <w:lang w:eastAsia="en-US"/>
        </w:rPr>
        <w:t>Tailored corneo-conjunctival autografting in primary and secondary pterygium surgery.</w:t>
      </w: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vertAlign w:val="superscript"/>
          <w:lang w:eastAsia="en-US"/>
        </w:rPr>
      </w:pPr>
      <w:hyperlink r:id="rId14" w:history="1">
        <w:r w:rsidR="007018F5" w:rsidRPr="007018F5">
          <w:rPr>
            <w:rFonts w:ascii="Calibri" w:eastAsia="Calibri" w:hAnsi="Calibri" w:cs="Arial"/>
            <w:u w:val="single"/>
            <w:lang w:eastAsia="en-US"/>
          </w:rPr>
          <w:t>Genidy MM</w:t>
        </w:r>
      </w:hyperlink>
      <w:r w:rsidR="007018F5" w:rsidRPr="007018F5">
        <w:rPr>
          <w:rFonts w:ascii="Calibri" w:eastAsia="Calibri" w:hAnsi="Calibri" w:cs="Arial"/>
          <w:vertAlign w:val="superscript"/>
          <w:lang w:eastAsia="en-US"/>
        </w:rPr>
        <w:t>1</w:t>
      </w:r>
      <w:r w:rsidR="007018F5" w:rsidRPr="007018F5">
        <w:rPr>
          <w:rFonts w:ascii="Calibri" w:eastAsia="Calibri" w:hAnsi="Calibri" w:cs="Arial"/>
          <w:lang w:eastAsia="en-US"/>
        </w:rPr>
        <w:t>, </w:t>
      </w:r>
      <w:hyperlink r:id="rId15" w:history="1">
        <w:r w:rsidR="007018F5" w:rsidRPr="007018F5">
          <w:rPr>
            <w:rFonts w:ascii="Calibri" w:eastAsia="Calibri" w:hAnsi="Calibri" w:cs="Arial"/>
            <w:u w:val="single"/>
            <w:lang w:eastAsia="en-US"/>
          </w:rPr>
          <w:t>Abdelghany AA</w:t>
        </w:r>
      </w:hyperlink>
      <w:r w:rsidR="007018F5" w:rsidRPr="007018F5">
        <w:rPr>
          <w:rFonts w:ascii="Calibri" w:eastAsia="Calibri" w:hAnsi="Calibri" w:cs="Arial"/>
          <w:vertAlign w:val="superscript"/>
          <w:lang w:eastAsia="en-US"/>
        </w:rPr>
        <w:t>1</w:t>
      </w:r>
      <w:r w:rsidR="007018F5" w:rsidRPr="007018F5">
        <w:rPr>
          <w:rFonts w:ascii="Calibri" w:eastAsia="Calibri" w:hAnsi="Calibri" w:cs="Arial"/>
          <w:lang w:eastAsia="en-US"/>
        </w:rPr>
        <w:t>, </w:t>
      </w:r>
      <w:hyperlink r:id="rId16" w:history="1">
        <w:r w:rsidR="007018F5" w:rsidRPr="007018F5">
          <w:rPr>
            <w:rFonts w:ascii="Calibri" w:eastAsia="Calibri" w:hAnsi="Calibri" w:cs="Arial"/>
            <w:u w:val="single"/>
            <w:lang w:eastAsia="en-US"/>
          </w:rPr>
          <w:t>Alio JL</w:t>
        </w:r>
      </w:hyperlink>
      <w:r w:rsidR="007018F5" w:rsidRPr="007018F5">
        <w:rPr>
          <w:rFonts w:ascii="Calibri" w:eastAsia="Calibri" w:hAnsi="Calibri" w:cs="Arial"/>
          <w:vertAlign w:val="superscript"/>
          <w:lang w:eastAsia="en-US"/>
        </w:rPr>
        <w:t>2,3</w:t>
      </w:r>
    </w:p>
    <w:p w:rsidR="007018F5" w:rsidRPr="007018F5" w:rsidRDefault="00686020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hyperlink r:id="rId17" w:tooltip="European journal of ophthalmology." w:history="1">
        <w:proofErr w:type="spellStart"/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>Eur</w:t>
        </w:r>
        <w:proofErr w:type="spellEnd"/>
        <w:r w:rsidR="007018F5" w:rsidRPr="007018F5">
          <w:rPr>
            <w:rFonts w:ascii="Calibri" w:eastAsia="Calibri" w:hAnsi="Calibri" w:cs="Arial"/>
            <w:color w:val="0563C1"/>
            <w:u w:val="single"/>
            <w:lang w:eastAsia="en-US"/>
          </w:rPr>
          <w:t xml:space="preserve"> J Ophthalmol.</w:t>
        </w:r>
      </w:hyperlink>
      <w:r w:rsidR="007018F5" w:rsidRPr="007018F5">
        <w:rPr>
          <w:rFonts w:ascii="Calibri" w:eastAsia="Calibri" w:hAnsi="Calibri" w:cs="Arial"/>
          <w:lang w:eastAsia="en-US"/>
        </w:rPr>
        <w:t xml:space="preserve"> 2017 Jun 26;27(4):407-410. </w:t>
      </w:r>
      <w:proofErr w:type="spellStart"/>
      <w:r w:rsidR="007018F5" w:rsidRPr="007018F5">
        <w:rPr>
          <w:rFonts w:ascii="Calibri" w:eastAsia="Calibri" w:hAnsi="Calibri" w:cs="Arial"/>
          <w:lang w:eastAsia="en-US"/>
        </w:rPr>
        <w:t>doi</w:t>
      </w:r>
      <w:proofErr w:type="spellEnd"/>
      <w:r w:rsidR="007018F5" w:rsidRPr="007018F5">
        <w:rPr>
          <w:rFonts w:ascii="Calibri" w:eastAsia="Calibri" w:hAnsi="Calibri" w:cs="Arial"/>
          <w:lang w:eastAsia="en-US"/>
        </w:rPr>
        <w:t xml:space="preserve">: 10.5301/ejo.5000946. </w:t>
      </w:r>
      <w:proofErr w:type="spellStart"/>
      <w:r w:rsidR="007018F5" w:rsidRPr="007018F5">
        <w:rPr>
          <w:rFonts w:ascii="Calibri" w:eastAsia="Calibri" w:hAnsi="Calibri" w:cs="Arial"/>
          <w:lang w:eastAsia="en-US"/>
        </w:rPr>
        <w:t>Epub</w:t>
      </w:r>
      <w:proofErr w:type="spellEnd"/>
      <w:r w:rsidR="007018F5" w:rsidRPr="007018F5">
        <w:rPr>
          <w:rFonts w:ascii="Calibri" w:eastAsia="Calibri" w:hAnsi="Calibri" w:cs="Arial"/>
          <w:lang w:eastAsia="en-US"/>
        </w:rPr>
        <w:t xml:space="preserve"> 2017 Feb 28.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Evaluation of the effect of neostigmine as adjuvant to local anesthetic mixture in peribulbar anesthesia for trabeculectomy: Ahmed Z. Mohamed 1, Mahmoud M. Genidy 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>Magnesium sulphate versus dexmedetomidine as an adjuvant to local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  <w:r w:rsidRPr="007018F5">
        <w:rPr>
          <w:rFonts w:ascii="Calibri" w:eastAsia="Calibri" w:hAnsi="Calibri" w:cs="Arial"/>
          <w:lang w:eastAsia="en-US"/>
        </w:rPr>
        <w:t xml:space="preserve">anesthetic mixture in peribulbar anesthesia: Ahmed Zein Elabdein Mohamed, Mahmoud Mohamed Genidy </w:t>
      </w: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p w:rsidR="007018F5" w:rsidRPr="007018F5" w:rsidRDefault="007018F5" w:rsidP="007018F5">
      <w:pPr>
        <w:bidi w:val="0"/>
        <w:spacing w:after="160" w:line="259" w:lineRule="auto"/>
        <w:rPr>
          <w:rFonts w:ascii="Calibri" w:eastAsia="Calibri" w:hAnsi="Calibri" w:cs="Arial"/>
          <w:lang w:eastAsia="en-US"/>
        </w:rPr>
      </w:pPr>
    </w:p>
    <w:sectPr w:rsidR="007018F5" w:rsidRPr="007018F5" w:rsidSect="000708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974"/>
    <w:multiLevelType w:val="hybridMultilevel"/>
    <w:tmpl w:val="30C2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0C18"/>
    <w:multiLevelType w:val="hybridMultilevel"/>
    <w:tmpl w:val="1BEA503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4BB"/>
    <w:multiLevelType w:val="hybridMultilevel"/>
    <w:tmpl w:val="AD84126A"/>
    <w:lvl w:ilvl="0" w:tplc="3F3C4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12A4"/>
    <w:multiLevelType w:val="hybridMultilevel"/>
    <w:tmpl w:val="D812A41A"/>
    <w:lvl w:ilvl="0" w:tplc="40BAA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27F"/>
    <w:multiLevelType w:val="hybridMultilevel"/>
    <w:tmpl w:val="DF78796E"/>
    <w:lvl w:ilvl="0" w:tplc="04010001">
      <w:start w:val="1"/>
      <w:numFmt w:val="bullet"/>
      <w:lvlText w:val=""/>
      <w:lvlJc w:val="left"/>
      <w:pPr>
        <w:tabs>
          <w:tab w:val="num" w:pos="1069"/>
        </w:tabs>
        <w:ind w:left="1069" w:right="1260" w:hanging="360"/>
      </w:pPr>
      <w:rPr>
        <w:rFonts w:ascii="Symbol" w:hAnsi="Symbol" w:hint="default"/>
      </w:rPr>
    </w:lvl>
    <w:lvl w:ilvl="1" w:tplc="045ECC68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6714E85C">
      <w:numFmt w:val="bullet"/>
      <w:lvlText w:val="-"/>
      <w:lvlJc w:val="left"/>
      <w:pPr>
        <w:tabs>
          <w:tab w:val="num" w:pos="2398"/>
        </w:tabs>
        <w:ind w:left="2262" w:hanging="113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righ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righ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righ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righ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righ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right="7020" w:hanging="360"/>
      </w:pPr>
      <w:rPr>
        <w:rFonts w:ascii="Wingdings" w:hAnsi="Wingdings" w:hint="default"/>
      </w:rPr>
    </w:lvl>
  </w:abstractNum>
  <w:abstractNum w:abstractNumId="5" w15:restartNumberingAfterBreak="0">
    <w:nsid w:val="795E6A0C"/>
    <w:multiLevelType w:val="hybridMultilevel"/>
    <w:tmpl w:val="C01808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6A0"/>
    <w:rsid w:val="00021E70"/>
    <w:rsid w:val="000708D8"/>
    <w:rsid w:val="00082517"/>
    <w:rsid w:val="00083879"/>
    <w:rsid w:val="000C0B38"/>
    <w:rsid w:val="000E4639"/>
    <w:rsid w:val="000E5530"/>
    <w:rsid w:val="00135DD6"/>
    <w:rsid w:val="001550ED"/>
    <w:rsid w:val="00195B70"/>
    <w:rsid w:val="001A2B0D"/>
    <w:rsid w:val="001B27D9"/>
    <w:rsid w:val="001B6A1F"/>
    <w:rsid w:val="001D7DF2"/>
    <w:rsid w:val="001E1265"/>
    <w:rsid w:val="00227CF3"/>
    <w:rsid w:val="00252BC9"/>
    <w:rsid w:val="00262C6D"/>
    <w:rsid w:val="00270F4C"/>
    <w:rsid w:val="0027250E"/>
    <w:rsid w:val="0028339B"/>
    <w:rsid w:val="0029745B"/>
    <w:rsid w:val="002C7E6D"/>
    <w:rsid w:val="002D4E23"/>
    <w:rsid w:val="002F0376"/>
    <w:rsid w:val="002F7D2E"/>
    <w:rsid w:val="003378A9"/>
    <w:rsid w:val="00347969"/>
    <w:rsid w:val="003610E9"/>
    <w:rsid w:val="00370695"/>
    <w:rsid w:val="00373BCA"/>
    <w:rsid w:val="00381CF0"/>
    <w:rsid w:val="00387446"/>
    <w:rsid w:val="00417054"/>
    <w:rsid w:val="00423B98"/>
    <w:rsid w:val="0047183D"/>
    <w:rsid w:val="0047231E"/>
    <w:rsid w:val="00472388"/>
    <w:rsid w:val="0047705B"/>
    <w:rsid w:val="00492B07"/>
    <w:rsid w:val="004A0BE2"/>
    <w:rsid w:val="004B5ACC"/>
    <w:rsid w:val="004C2C24"/>
    <w:rsid w:val="0052593A"/>
    <w:rsid w:val="00536DF5"/>
    <w:rsid w:val="00555B57"/>
    <w:rsid w:val="00584204"/>
    <w:rsid w:val="005874F7"/>
    <w:rsid w:val="005A1352"/>
    <w:rsid w:val="005B1446"/>
    <w:rsid w:val="005D303E"/>
    <w:rsid w:val="005D4FE9"/>
    <w:rsid w:val="005E05A0"/>
    <w:rsid w:val="005E3532"/>
    <w:rsid w:val="005E42EC"/>
    <w:rsid w:val="006435A9"/>
    <w:rsid w:val="006729B6"/>
    <w:rsid w:val="00686020"/>
    <w:rsid w:val="006939E6"/>
    <w:rsid w:val="006A6B77"/>
    <w:rsid w:val="006C1A37"/>
    <w:rsid w:val="007018F5"/>
    <w:rsid w:val="007059EC"/>
    <w:rsid w:val="00724969"/>
    <w:rsid w:val="00763FD0"/>
    <w:rsid w:val="007A3BE9"/>
    <w:rsid w:val="007C2BDA"/>
    <w:rsid w:val="007F13B0"/>
    <w:rsid w:val="00803EF4"/>
    <w:rsid w:val="00810483"/>
    <w:rsid w:val="008519B5"/>
    <w:rsid w:val="008638E6"/>
    <w:rsid w:val="00886F93"/>
    <w:rsid w:val="008A216B"/>
    <w:rsid w:val="008B0097"/>
    <w:rsid w:val="008C4B92"/>
    <w:rsid w:val="00911797"/>
    <w:rsid w:val="00964C7D"/>
    <w:rsid w:val="0097037B"/>
    <w:rsid w:val="009746BD"/>
    <w:rsid w:val="009B2221"/>
    <w:rsid w:val="009D2A08"/>
    <w:rsid w:val="009E152D"/>
    <w:rsid w:val="009F3A3F"/>
    <w:rsid w:val="00A1627A"/>
    <w:rsid w:val="00A47A72"/>
    <w:rsid w:val="00A6274F"/>
    <w:rsid w:val="00A81130"/>
    <w:rsid w:val="00A940FC"/>
    <w:rsid w:val="00AB38E2"/>
    <w:rsid w:val="00B17AC1"/>
    <w:rsid w:val="00B203CB"/>
    <w:rsid w:val="00B4072A"/>
    <w:rsid w:val="00B47B1A"/>
    <w:rsid w:val="00B62C37"/>
    <w:rsid w:val="00B8557C"/>
    <w:rsid w:val="00BD7404"/>
    <w:rsid w:val="00BF1A38"/>
    <w:rsid w:val="00C03257"/>
    <w:rsid w:val="00C34714"/>
    <w:rsid w:val="00C573BF"/>
    <w:rsid w:val="00C90921"/>
    <w:rsid w:val="00CA5B65"/>
    <w:rsid w:val="00D035CD"/>
    <w:rsid w:val="00D272A7"/>
    <w:rsid w:val="00D77170"/>
    <w:rsid w:val="00D85873"/>
    <w:rsid w:val="00DC2B60"/>
    <w:rsid w:val="00DF036A"/>
    <w:rsid w:val="00E00F89"/>
    <w:rsid w:val="00E01AF7"/>
    <w:rsid w:val="00E176A0"/>
    <w:rsid w:val="00E2310B"/>
    <w:rsid w:val="00E2466B"/>
    <w:rsid w:val="00E444B5"/>
    <w:rsid w:val="00E4489F"/>
    <w:rsid w:val="00EA5905"/>
    <w:rsid w:val="00EA5FC8"/>
    <w:rsid w:val="00EA6657"/>
    <w:rsid w:val="00EF4AAB"/>
    <w:rsid w:val="00EF74A0"/>
    <w:rsid w:val="00F018D5"/>
    <w:rsid w:val="00F12D41"/>
    <w:rsid w:val="00F21775"/>
    <w:rsid w:val="00F26210"/>
    <w:rsid w:val="00F3017D"/>
    <w:rsid w:val="00F501A2"/>
    <w:rsid w:val="00F64DE3"/>
    <w:rsid w:val="00F8369F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96E6C"/>
  <w15:docId w15:val="{194D6E5D-4A54-44C7-8B1F-264C118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9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5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A59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EA5905"/>
    <w:rPr>
      <w:b/>
      <w:bCs/>
    </w:rPr>
  </w:style>
  <w:style w:type="character" w:styleId="Emphasis">
    <w:name w:val="Emphasis"/>
    <w:basedOn w:val="DefaultParagraphFont"/>
    <w:uiPriority w:val="20"/>
    <w:qFormat/>
    <w:rsid w:val="001D7DF2"/>
    <w:rPr>
      <w:i/>
      <w:iCs/>
    </w:rPr>
  </w:style>
  <w:style w:type="paragraph" w:styleId="ListParagraph">
    <w:name w:val="List Paragraph"/>
    <w:basedOn w:val="Normal"/>
    <w:uiPriority w:val="34"/>
    <w:qFormat/>
    <w:rsid w:val="001D7DF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7DF2"/>
  </w:style>
  <w:style w:type="paragraph" w:customStyle="1" w:styleId="Body">
    <w:name w:val="Body"/>
    <w:rsid w:val="000E5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Calibri" w:hint="cs"/>
      <w:color w:val="000000"/>
      <w:u w:color="000000"/>
      <w:bdr w:val="nil"/>
      <w:lang w:val="ar-SA"/>
    </w:rPr>
  </w:style>
  <w:style w:type="paragraph" w:customStyle="1" w:styleId="Default">
    <w:name w:val="Default"/>
    <w:rsid w:val="000E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2824840" TargetMode="External"/><Relationship Id="rId13" Type="http://schemas.openxmlformats.org/officeDocument/2006/relationships/hyperlink" Target="https://www.ncbi.nlm.nih.gov/pubmed/276724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5097878" TargetMode="External"/><Relationship Id="rId12" Type="http://schemas.openxmlformats.org/officeDocument/2006/relationships/hyperlink" Target="https://www.ncbi.nlm.nih.gov/pubmed/29263645" TargetMode="External"/><Relationship Id="rId17" Type="http://schemas.openxmlformats.org/officeDocument/2006/relationships/hyperlink" Target="https://www.ncbi.nlm.nih.gov/pubmed/283155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Alio%20JL%5BAuthor%5D&amp;cauthor=true&amp;cauthor_uid=283155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17462179" TargetMode="External"/><Relationship Id="rId11" Type="http://schemas.openxmlformats.org/officeDocument/2006/relationships/hyperlink" Target="https://www.ncbi.nlm.nih.gov/pubmed/1194254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ncbi.nlm.nih.gov/pubmed/?term=Abdelghany%20AA%5BAuthor%5D&amp;cauthor=true&amp;cauthor_uid=28315515" TargetMode="External"/><Relationship Id="rId10" Type="http://schemas.openxmlformats.org/officeDocument/2006/relationships/hyperlink" Target="https://www.ncbi.nlm.nih.gov/pubmed/12476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2824839" TargetMode="External"/><Relationship Id="rId14" Type="http://schemas.openxmlformats.org/officeDocument/2006/relationships/hyperlink" Target="https://www.ncbi.nlm.nih.gov/pubmed/?term=Genidy%20MM%5BAuthor%5D&amp;cauthor=true&amp;cauthor_uid=28315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Dr.Genidy</cp:lastModifiedBy>
  <cp:revision>10</cp:revision>
  <dcterms:created xsi:type="dcterms:W3CDTF">2018-04-16T19:33:00Z</dcterms:created>
  <dcterms:modified xsi:type="dcterms:W3CDTF">2018-04-17T19:08:00Z</dcterms:modified>
</cp:coreProperties>
</file>